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F9D" w:rsidRPr="00046F9D" w:rsidRDefault="00046F9D" w:rsidP="0078674D">
      <w:pPr>
        <w:spacing w:after="80" w:line="240" w:lineRule="auto"/>
        <w:outlineLvl w:val="0"/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046F9D" w:rsidRPr="00046F9D" w:rsidRDefault="00046F9D" w:rsidP="00046F9D">
      <w:pPr>
        <w:spacing w:before="80"/>
        <w:contextualSpacing/>
        <w:rPr>
          <w:rFonts w:ascii="Cambria" w:eastAsia="Times New Roman" w:hAnsi="Cambria" w:cs="Calibri"/>
          <w:b/>
          <w:bCs/>
          <w:color w:val="808080"/>
          <w:sz w:val="32"/>
          <w:szCs w:val="32"/>
        </w:rPr>
      </w:pP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für den Lehrberuf 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Metalltechnik-Maschinenbautechnik</w:t>
      </w:r>
    </w:p>
    <w:p w:rsidR="00046F9D" w:rsidRPr="00046F9D" w:rsidRDefault="00046F9D" w:rsidP="00046F9D">
      <w:pPr>
        <w:contextualSpacing/>
        <w:rPr>
          <w:rFonts w:ascii="Cambria" w:eastAsia="Times New Roman" w:hAnsi="Cambria" w:cs="Calibri"/>
          <w:b/>
          <w:bCs/>
          <w:color w:val="808080"/>
          <w:sz w:val="32"/>
          <w:szCs w:val="32"/>
        </w:rPr>
      </w:pP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Grundmodul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, </w:t>
      </w: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Hauptmodul 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&amp; Spezialmodule</w:t>
      </w:r>
    </w:p>
    <w:p w:rsidR="00046F9D" w:rsidRPr="00046F9D" w:rsidRDefault="00046F9D" w:rsidP="00046F9D">
      <w:pPr>
        <w:rPr>
          <w:rFonts w:ascii="Calibri" w:eastAsia="Calibri" w:hAnsi="Calibri" w:cs="Times New Roman"/>
        </w:rPr>
      </w:pPr>
    </w:p>
    <w:p w:rsidR="00046F9D" w:rsidRPr="00046F9D" w:rsidRDefault="00046F9D" w:rsidP="00A34EF1">
      <w:pPr>
        <w:tabs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Lehrbetrieb: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A34EF1">
      <w:pPr>
        <w:tabs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A34EF1">
      <w:pPr>
        <w:tabs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Ausbilder/in: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A34EF1">
      <w:pPr>
        <w:tabs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A34EF1">
      <w:pPr>
        <w:tabs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Lehrling: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A34EF1">
      <w:pPr>
        <w:tabs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A34EF1">
      <w:pPr>
        <w:tabs>
          <w:tab w:val="left" w:leader="underscore" w:pos="3686"/>
          <w:tab w:val="left" w:pos="4536"/>
          <w:tab w:val="left" w:leader="underscore" w:pos="9214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Beginn der Ausbildung:  </w:t>
      </w:r>
      <w:r w:rsidRPr="00046F9D">
        <w:rPr>
          <w:rFonts w:ascii="Cambria" w:eastAsia="Calibri" w:hAnsi="Cambria" w:cs="Arial"/>
          <w:sz w:val="20"/>
          <w:szCs w:val="20"/>
        </w:rPr>
        <w:tab/>
      </w:r>
      <w:r w:rsidRPr="00046F9D">
        <w:rPr>
          <w:rFonts w:ascii="Cambria" w:eastAsia="Calibri" w:hAnsi="Cambria" w:cs="Arial"/>
          <w:sz w:val="20"/>
          <w:szCs w:val="20"/>
        </w:rPr>
        <w:tab/>
        <w:t xml:space="preserve">Ende der Ausbildung:  </w:t>
      </w:r>
      <w:r w:rsidRPr="00046F9D">
        <w:rPr>
          <w:rFonts w:ascii="Cambria" w:eastAsia="Calibri" w:hAnsi="Cambria" w:cs="Arial"/>
          <w:sz w:val="20"/>
          <w:szCs w:val="20"/>
          <w:u w:val="single"/>
        </w:rPr>
        <w:tab/>
      </w:r>
    </w:p>
    <w:p w:rsidR="00046F9D" w:rsidRPr="00046F9D" w:rsidRDefault="00046F9D" w:rsidP="00046F9D">
      <w:pPr>
        <w:tabs>
          <w:tab w:val="left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spacing w:before="80" w:after="0" w:line="240" w:lineRule="auto"/>
        <w:rPr>
          <w:rFonts w:ascii="Cambria" w:eastAsia="Calibri" w:hAnsi="Cambria" w:cs="Arial"/>
          <w:b/>
          <w:sz w:val="20"/>
          <w:szCs w:val="20"/>
        </w:rPr>
      </w:pPr>
      <w:r w:rsidRPr="00046F9D">
        <w:rPr>
          <w:rFonts w:ascii="Cambria" w:eastAsia="Calibri" w:hAnsi="Cambria" w:cs="Arial"/>
          <w:b/>
          <w:sz w:val="20"/>
          <w:szCs w:val="20"/>
        </w:rPr>
        <w:t>Gewählte Module laut Lehrvertrag:</w:t>
      </w:r>
    </w:p>
    <w:p w:rsidR="00046F9D" w:rsidRPr="00046F9D" w:rsidRDefault="00046F9D" w:rsidP="00046F9D">
      <w:pPr>
        <w:contextualSpacing/>
        <w:rPr>
          <w:rFonts w:ascii="Cambria" w:eastAsia="Calibri" w:hAnsi="Cambria" w:cs="Times New Roman"/>
          <w:sz w:val="20"/>
          <w:szCs w:val="20"/>
        </w:rPr>
      </w:pPr>
    </w:p>
    <w:tbl>
      <w:tblPr>
        <w:tblStyle w:val="Tabellenras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046F9D" w:rsidRPr="00046F9D" w:rsidTr="00383252">
        <w:tc>
          <w:tcPr>
            <w:tcW w:w="4606" w:type="dxa"/>
          </w:tcPr>
          <w:p w:rsidR="00046F9D" w:rsidRPr="00046F9D" w:rsidRDefault="00046F9D" w:rsidP="00046F9D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Hauptmodul 1 </w:t>
            </w:r>
            <w:r>
              <w:rPr>
                <w:rFonts w:ascii="Cambria" w:hAnsi="Cambria"/>
              </w:rPr>
              <w:t>Maschinenbautechnik</w:t>
            </w:r>
          </w:p>
          <w:p w:rsidR="00046F9D" w:rsidRPr="00046F9D" w:rsidRDefault="00046F9D" w:rsidP="00046F9D">
            <w:pPr>
              <w:contextualSpacing/>
              <w:rPr>
                <w:rFonts w:ascii="Cambria" w:hAnsi="Cambria"/>
              </w:rPr>
            </w:pPr>
          </w:p>
        </w:tc>
        <w:tc>
          <w:tcPr>
            <w:tcW w:w="4606" w:type="dxa"/>
          </w:tcPr>
          <w:p w:rsidR="00046F9D" w:rsidRPr="00046F9D" w:rsidRDefault="00046F9D" w:rsidP="00046F9D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Spezialmodul </w:t>
            </w:r>
            <w:r>
              <w:rPr>
                <w:rFonts w:ascii="Cambria" w:hAnsi="Cambria"/>
              </w:rPr>
              <w:t>1 Automatisierungstechnik</w:t>
            </w:r>
          </w:p>
          <w:p w:rsidR="00046F9D" w:rsidRDefault="00046F9D" w:rsidP="00046F9D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Spezialmodul </w:t>
            </w:r>
            <w:r>
              <w:rPr>
                <w:rFonts w:ascii="Cambria" w:hAnsi="Cambria"/>
              </w:rPr>
              <w:t>3 Konstruktionstechnik</w:t>
            </w:r>
          </w:p>
          <w:p w:rsidR="00046F9D" w:rsidRDefault="00046F9D" w:rsidP="00046F9D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Spezialmodul </w:t>
            </w:r>
            <w:r>
              <w:rPr>
                <w:rFonts w:ascii="Cambria" w:hAnsi="Cambria"/>
              </w:rPr>
              <w:t>4 Prozess- und Fertigungstechnik</w:t>
            </w:r>
          </w:p>
          <w:p w:rsidR="00046F9D" w:rsidRDefault="00046F9D" w:rsidP="00046F9D">
            <w:pPr>
              <w:contextualSpacing/>
              <w:rPr>
                <w:rFonts w:ascii="Cambria" w:hAnsi="Cambria"/>
              </w:rPr>
            </w:pPr>
          </w:p>
          <w:p w:rsidR="00A34EF1" w:rsidRPr="00046F9D" w:rsidRDefault="00A34EF1" w:rsidP="00046F9D">
            <w:pPr>
              <w:contextualSpacing/>
              <w:rPr>
                <w:rFonts w:ascii="Cambria" w:hAnsi="Cambria"/>
              </w:rPr>
            </w:pPr>
          </w:p>
        </w:tc>
      </w:tr>
    </w:tbl>
    <w:p w:rsidR="00046F9D" w:rsidRPr="00046F9D" w:rsidRDefault="00046F9D" w:rsidP="00A34EF1">
      <w:pPr>
        <w:jc w:val="both"/>
        <w:rPr>
          <w:rFonts w:ascii="Calibri" w:eastAsia="Calibri" w:hAnsi="Calibri" w:cs="Times New Roman"/>
        </w:rPr>
      </w:pPr>
      <w:r w:rsidRPr="00046F9D">
        <w:rPr>
          <w:rFonts w:ascii="Cambria" w:eastAsia="Calibri" w:hAnsi="Cambria" w:cs="Times New Roman"/>
          <w:sz w:val="20"/>
        </w:rPr>
        <w:t xml:space="preserve">HINWEIS: Die </w:t>
      </w:r>
      <w:r w:rsidRPr="00046F9D">
        <w:rPr>
          <w:rFonts w:ascii="Cambria" w:eastAsia="Calibri" w:hAnsi="Cambria" w:cs="Times New Roman"/>
          <w:b/>
          <w:sz w:val="20"/>
        </w:rPr>
        <w:t>Ausbildung im Grundmodul und in einem Hauptmodul</w:t>
      </w:r>
      <w:r w:rsidRPr="00046F9D">
        <w:rPr>
          <w:rFonts w:ascii="Cambria" w:eastAsia="Calibri" w:hAnsi="Cambria" w:cs="Times New Roman"/>
          <w:sz w:val="20"/>
        </w:rPr>
        <w:t xml:space="preserve"> dauert</w:t>
      </w:r>
      <w:r w:rsidRPr="00046F9D">
        <w:rPr>
          <w:rFonts w:ascii="Cambria" w:eastAsia="Calibri" w:hAnsi="Cambria" w:cs="Times New Roman"/>
          <w:b/>
          <w:sz w:val="20"/>
        </w:rPr>
        <w:t xml:space="preserve"> dreieinhalb Jahre</w:t>
      </w:r>
      <w:r w:rsidRPr="00046F9D">
        <w:rPr>
          <w:rFonts w:ascii="Cambria" w:eastAsia="Calibri" w:hAnsi="Cambria" w:cs="Times New Roman"/>
          <w:sz w:val="20"/>
        </w:rPr>
        <w:t xml:space="preserve">. Wird der Lehrling in einem </w:t>
      </w:r>
      <w:r w:rsidRPr="00046F9D">
        <w:rPr>
          <w:rFonts w:ascii="Cambria" w:eastAsia="Calibri" w:hAnsi="Cambria" w:cs="Times New Roman"/>
          <w:b/>
          <w:sz w:val="20"/>
        </w:rPr>
        <w:t>Hauptmodul und einem Spezialmodul</w:t>
      </w:r>
      <w:r w:rsidRPr="00046F9D">
        <w:rPr>
          <w:rFonts w:ascii="Cambria" w:eastAsia="Calibri" w:hAnsi="Cambria" w:cs="Times New Roman"/>
          <w:sz w:val="20"/>
        </w:rPr>
        <w:t xml:space="preserve"> ausgebildet, dauert die </w:t>
      </w:r>
      <w:r w:rsidRPr="00046F9D">
        <w:rPr>
          <w:rFonts w:ascii="Cambria" w:eastAsia="Calibri" w:hAnsi="Cambria" w:cs="Times New Roman"/>
          <w:b/>
          <w:sz w:val="20"/>
        </w:rPr>
        <w:t>Lehrzeit vier Jahre.</w:t>
      </w:r>
    </w:p>
    <w:p w:rsidR="00046F9D" w:rsidRPr="00046F9D" w:rsidRDefault="00046F9D" w:rsidP="00046F9D">
      <w:pPr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rPr>
          <w:rFonts w:ascii="Cambria" w:eastAsia="Calibri" w:hAnsi="Cambria" w:cs="Arial"/>
          <w:b/>
          <w:sz w:val="28"/>
          <w:szCs w:val="28"/>
        </w:rPr>
      </w:pPr>
      <w:r w:rsidRPr="00046F9D">
        <w:rPr>
          <w:rFonts w:ascii="Cambria" w:eastAsia="Calibri" w:hAnsi="Cambria" w:cs="Arial"/>
          <w:b/>
          <w:sz w:val="28"/>
          <w:szCs w:val="28"/>
        </w:rPr>
        <w:t>Durchgeführte Feedback-Gespräche zum Ausbildungsstand: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2325"/>
        <w:gridCol w:w="2346"/>
        <w:gridCol w:w="2346"/>
      </w:tblGrid>
      <w:tr w:rsidR="00046F9D" w:rsidRPr="00046F9D" w:rsidTr="00383252">
        <w:trPr>
          <w:trHeight w:val="454"/>
        </w:trPr>
        <w:tc>
          <w:tcPr>
            <w:tcW w:w="20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Unterschrift Ausbilder </w:t>
            </w:r>
          </w:p>
        </w:tc>
      </w:tr>
      <w:tr w:rsidR="00046F9D" w:rsidRPr="00046F9D" w:rsidTr="0078674D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78674D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78674D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78674D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78674D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3-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78674D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78674D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4. Lehrjahr 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78674D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</w:tbl>
    <w:p w:rsidR="00046F9D" w:rsidRPr="00046F9D" w:rsidRDefault="00046F9D" w:rsidP="00046F9D">
      <w:pPr>
        <w:spacing w:before="80" w:after="80" w:line="240" w:lineRule="auto"/>
        <w:rPr>
          <w:rFonts w:ascii="TrebuchetMS-Bold" w:eastAsia="Calibri" w:hAnsi="TrebuchetMS-Bold" w:cs="TrebuchetMS-Bold"/>
          <w:b/>
          <w:bCs/>
          <w:sz w:val="20"/>
          <w:szCs w:val="20"/>
        </w:rPr>
      </w:pP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Times New Roman"/>
          <w:sz w:val="20"/>
        </w:rPr>
        <w:sectPr w:rsidR="00046F9D" w:rsidRPr="00046F9D" w:rsidSect="00EF4F80">
          <w:footerReference w:type="default" r:id="rId6"/>
          <w:footerReference w:type="first" r:id="rId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046F9D" w:rsidRPr="00923E15" w:rsidRDefault="00046F9D" w:rsidP="00D6639F">
      <w:pPr>
        <w:spacing w:after="0"/>
        <w:rPr>
          <w:rFonts w:ascii="Cambria" w:eastAsia="Times New Roman" w:hAnsi="Cambria" w:cs="Times New Roman"/>
          <w:b/>
          <w:bCs/>
          <w:color w:val="9BBB59" w:themeColor="accent3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923E15">
        <w:rPr>
          <w:rFonts w:ascii="Cambria" w:eastAsia="Calibri" w:hAnsi="Cambria" w:cs="Times New Roman"/>
          <w:b/>
          <w:color w:val="9BBB59" w:themeColor="accent3"/>
          <w:sz w:val="36"/>
          <w:szCs w:val="36"/>
        </w:rPr>
        <w:t>Lernen und Arbeiten im Lehrbetrieb</w:t>
      </w:r>
    </w:p>
    <w:p w:rsidR="00046F9D" w:rsidRPr="00046F9D" w:rsidRDefault="00046F9D" w:rsidP="00D6639F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mbria" w:eastAsia="Calibri" w:hAnsi="Cambria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45"/>
        <w:gridCol w:w="855"/>
        <w:gridCol w:w="854"/>
        <w:gridCol w:w="854"/>
        <w:gridCol w:w="854"/>
      </w:tblGrid>
      <w:tr w:rsidR="00D6639F" w:rsidRPr="00D6639F" w:rsidTr="00D6639F">
        <w:trPr>
          <w:trHeight w:hRule="exact" w:val="567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D6639F" w:rsidRPr="00D6639F" w:rsidTr="00D6639F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t>... sich im Lehrbetrieb zurechtfinden.</w:t>
            </w:r>
            <w:r w:rsidRPr="00D6639F">
              <w:rPr>
                <w:rFonts w:ascii="Cambria" w:eastAsia="Calibri" w:hAnsi="Cambria" w:cs="Arial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In den Räumlichkeiten des Betriebs zurechtfinden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Wichtige Ansprechpartner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Leistungsangebot des Lehrbetriebs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Aufbau des Lehrbetriebs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Wesentliche betriebliche Abläufe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Innerbetriebliche Regelungen einhalten 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Eckdaten des Lehrbetriebs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Mit betriebsspezifische Hard- und Software umgehen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Ziel und Inhalt seiner Ausbildung erklären. 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Berufsprofil/Ausbildungsziele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Rechte und Pflichten als Lehrling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Ablauf der Lehrlingsausbildung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Weiterbildungsmöglichkeiten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color w:val="FFFFFF" w:themeColor="background1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mit Personen im Lehrbetrieb kommunizieren.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6639F" w:rsidRPr="00D6639F" w:rsidTr="00D6639F">
        <w:trPr>
          <w:trHeight w:hRule="exact" w:val="567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Gespräche mit Vorgesetzten, Kollegen, Kunden und Lieferanten führen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Mit schwierigen Gesprächssituationen umgehen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Fachausdrücke benutzen, auch englische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sicher und gesundheitsschonend arbeiten. 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Sicherheitseinrichtungen im Betrieb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Aushangpflichtige Gesetze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Sicherheits- und Schutzvorschriften einhalten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Gefahren erkennen und vermeiden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Bei Arbeitsunfällen und im Brandfall richtig reagieren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Ergonomisch arbeiten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in seinem Arbeitsbereich zum Umweltschutz beitragen.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Ressourcenschonend arbeiten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rPr>
                <w:rFonts w:ascii="Cambria" w:eastAsia="Calibri" w:hAnsi="Cambria" w:cs="Times New Roman"/>
              </w:rPr>
            </w:pPr>
          </w:p>
          <w:p w:rsidR="00D6639F" w:rsidRPr="00D6639F" w:rsidRDefault="00D6639F" w:rsidP="00D6639F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Umweltschutzmaßnahmen umsetzen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entsprechend den Qualitätsgrundsätzen arbeiten.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6639F" w:rsidRPr="00D6639F" w:rsidTr="00D6639F">
        <w:trPr>
          <w:trHeight w:hRule="exact" w:val="567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Wissen, warum Kunden für den Lehrbetrieb im Mittelpunkt stehen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Möglichkeiten der betrieblichen Qualitätssicherung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Betriebliche Risiken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Betriebliche Kosten kennen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Schadenfälle vermeiden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6639F" w:rsidRPr="00D6639F" w:rsidTr="00D6639F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6639F" w:rsidRPr="00D6639F" w:rsidRDefault="00D6639F" w:rsidP="00D6639F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Berufsspezifische Qualitätsgrundsätze einhalten</w:t>
            </w:r>
          </w:p>
        </w:tc>
        <w:tc>
          <w:tcPr>
            <w:tcW w:w="87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6639F" w:rsidRPr="00D6639F" w:rsidRDefault="00D6639F" w:rsidP="00D6639F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</w:tbl>
    <w:p w:rsidR="00275B37" w:rsidRDefault="00275B37" w:rsidP="00275B37">
      <w:pPr>
        <w:rPr>
          <w:rFonts w:ascii="Cambria" w:eastAsia="Calibri" w:hAnsi="Cambria" w:cs="Times New Roman"/>
          <w:b/>
          <w:color w:val="808080" w:themeColor="background1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923E15">
        <w:rPr>
          <w:rFonts w:ascii="Cambria" w:eastAsia="Calibri" w:hAnsi="Cambria" w:cs="Times New Roman"/>
          <w:b/>
          <w:color w:val="76923C" w:themeColor="accent3" w:themeShade="BF"/>
          <w:sz w:val="36"/>
          <w:szCs w:val="36"/>
        </w:rPr>
        <w:t>Werkstoffbearbeitung und Fertigung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45"/>
        <w:gridCol w:w="855"/>
        <w:gridCol w:w="854"/>
        <w:gridCol w:w="854"/>
        <w:gridCol w:w="854"/>
      </w:tblGrid>
      <w:tr w:rsidR="007777B0" w:rsidRPr="00046F9D" w:rsidTr="00A34EF1">
        <w:trPr>
          <w:trHeight w:hRule="exact" w:val="567"/>
        </w:trPr>
        <w:tc>
          <w:tcPr>
            <w:tcW w:w="5799" w:type="dxa"/>
            <w:shd w:val="clear" w:color="auto" w:fill="4F6228" w:themeFill="accent3" w:themeFillShade="80"/>
            <w:vAlign w:val="center"/>
          </w:tcPr>
          <w:p w:rsidR="007777B0" w:rsidRPr="00A34EF1" w:rsidRDefault="007777B0" w:rsidP="00712D62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A34EF1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73" w:type="dxa"/>
            <w:shd w:val="clear" w:color="auto" w:fill="4F6228" w:themeFill="accent3" w:themeFillShade="80"/>
            <w:vAlign w:val="center"/>
          </w:tcPr>
          <w:p w:rsidR="007777B0" w:rsidRPr="00A34EF1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4F6228" w:themeFill="accent3" w:themeFillShade="80"/>
            <w:vAlign w:val="center"/>
          </w:tcPr>
          <w:p w:rsidR="007777B0" w:rsidRPr="00A34EF1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4F6228" w:themeFill="accent3" w:themeFillShade="80"/>
            <w:vAlign w:val="center"/>
          </w:tcPr>
          <w:p w:rsidR="007777B0" w:rsidRPr="00A34EF1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4F6228" w:themeFill="accent3" w:themeFillShade="80"/>
            <w:vAlign w:val="center"/>
          </w:tcPr>
          <w:p w:rsidR="007777B0" w:rsidRPr="00A34EF1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7777B0" w:rsidRPr="00046F9D" w:rsidTr="00A34EF1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7777B0" w:rsidRPr="007777B0" w:rsidRDefault="007777B0" w:rsidP="00712D62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Arbeitsaufträge planen.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7777B0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Skizzen und einfache Werkzeichnungen lesen und anfertigen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Technische Zeichnungen erstellen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7777B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Technische Unterlagen lesen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</w:tr>
      <w:tr w:rsidR="007777B0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777B0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Bei der Arbeitsplanung mitarbeiten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Arbeitsplanung durchführen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Zuschnittlisten lesen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Zuschnitte planen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A34EF1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… Werkstoffe und Hilfsmittel auswählen und beschaffen.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7777B0" w:rsidRPr="00046F9D" w:rsidTr="0078674D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7777B0" w:rsidRPr="007777B0" w:rsidRDefault="007777B0" w:rsidP="005B372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Eigenschaften und Bearbeitungsmöglichkeiten von Werkstoffen kennen</w:t>
            </w:r>
          </w:p>
          <w:p w:rsidR="007777B0" w:rsidRPr="00046F9D" w:rsidRDefault="007777B0" w:rsidP="005B372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7777B0" w:rsidRDefault="007777B0" w:rsidP="001459F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Kühl- und Schmierstoffe kennen</w:t>
            </w: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ab/>
            </w:r>
          </w:p>
          <w:p w:rsidR="007777B0" w:rsidRPr="00046F9D" w:rsidRDefault="007777B0" w:rsidP="001459F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Werk- und Hilfsstoffe auswählen und beschaffen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Qualitätskontrolle bei Kühl- u</w:t>
            </w:r>
            <w:r w:rsidR="00A14E56">
              <w:rPr>
                <w:rFonts w:ascii="Cambria" w:eastAsia="Calibri" w:hAnsi="Cambria" w:cs="Times New Roman"/>
                <w:sz w:val="20"/>
                <w:szCs w:val="20"/>
              </w:rPr>
              <w:t>n</w:t>
            </w: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d Schmie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r</w:t>
            </w: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mitteln durchführen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7777B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FE4E03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Werk- und Hilfsstoffe auswählen und beschaffen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A34EF1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7777B0" w:rsidRPr="007777B0" w:rsidRDefault="007777B0" w:rsidP="00712D62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 w:rsidRPr="007777B0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… messen und prüfen.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7777B0" w:rsidRPr="00046F9D" w:rsidTr="007777B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1B33A0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Mit Mess- und Prüfmitteln umgehen</w:t>
            </w:r>
          </w:p>
        </w:tc>
        <w:tc>
          <w:tcPr>
            <w:tcW w:w="873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7777B0" w:rsidRDefault="007777B0" w:rsidP="007777B0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Bauteile und Baugruppen messen und prüfen</w:t>
            </w:r>
          </w:p>
        </w:tc>
        <w:tc>
          <w:tcPr>
            <w:tcW w:w="873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</w:tcPr>
          <w:p w:rsidR="007777B0" w:rsidRPr="007777B0" w:rsidRDefault="007777B0" w:rsidP="007777B0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Werkstoff- und Härteprüfverfahren kennen</w:t>
            </w:r>
          </w:p>
        </w:tc>
        <w:tc>
          <w:tcPr>
            <w:tcW w:w="873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</w:tcPr>
          <w:p w:rsidR="007777B0" w:rsidRPr="007777B0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Werkstoffprüfverfahren anwenden und dokumentieren</w:t>
            </w:r>
          </w:p>
        </w:tc>
        <w:tc>
          <w:tcPr>
            <w:tcW w:w="873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</w:tcPr>
          <w:p w:rsidR="007777B0" w:rsidRPr="007777B0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Oberflächengüte prüfen</w:t>
            </w:r>
          </w:p>
        </w:tc>
        <w:tc>
          <w:tcPr>
            <w:tcW w:w="873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7777B0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Oberflächenmessungen durchführen</w:t>
            </w:r>
          </w:p>
        </w:tc>
        <w:tc>
          <w:tcPr>
            <w:tcW w:w="873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7777B0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Qualitätskontrolle durchführen und Ergebnisse dokumentieren</w:t>
            </w:r>
          </w:p>
        </w:tc>
        <w:tc>
          <w:tcPr>
            <w:tcW w:w="873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8D0BA0">
        <w:trPr>
          <w:trHeight w:hRule="exact" w:val="567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777B0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… Werkstücke und Bauteile </w:t>
            </w:r>
            <w:r w:rsidR="008D0BA0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manuell und maschinell </w:t>
            </w:r>
            <w:r w:rsidRPr="007777B0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fertigen und bearbeiten.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7777B0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Werkzeuge vorbereiten</w:t>
            </w:r>
          </w:p>
        </w:tc>
        <w:tc>
          <w:tcPr>
            <w:tcW w:w="873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7777B0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7777B0" w:rsidRDefault="007777B0" w:rsidP="007777B0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Werkstoffe manuell und maschinell bearbeiten</w:t>
            </w:r>
          </w:p>
        </w:tc>
        <w:tc>
          <w:tcPr>
            <w:tcW w:w="873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78674D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7777B0" w:rsidRPr="007777B0" w:rsidRDefault="007777B0" w:rsidP="007777B0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Fertigungstechnische Daten berechnen, interpretieren und einstellen</w:t>
            </w:r>
          </w:p>
        </w:tc>
        <w:tc>
          <w:tcPr>
            <w:tcW w:w="873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7777B0" w:rsidRDefault="007777B0" w:rsidP="007777B0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Rechnergestützte Programme erstellen</w:t>
            </w:r>
          </w:p>
        </w:tc>
        <w:tc>
          <w:tcPr>
            <w:tcW w:w="873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78674D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7777B0" w:rsidRPr="007777B0" w:rsidRDefault="007777B0" w:rsidP="007777B0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Konventionelle und CNC-gesteuerte Werkzeugmaschinen vorbereiten, warten und pflegen</w:t>
            </w:r>
          </w:p>
        </w:tc>
        <w:tc>
          <w:tcPr>
            <w:tcW w:w="873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7777B0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7777B0" w:rsidRPr="00046F9D" w:rsidRDefault="00923E15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Mit konventionellen Verfahren drehen, fräsen und umformen</w:t>
            </w:r>
          </w:p>
        </w:tc>
        <w:tc>
          <w:tcPr>
            <w:tcW w:w="873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7777B0" w:rsidRPr="00046F9D" w:rsidRDefault="007777B0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An CNC-gesteuerten Werkzeugmaschinen arbeiten</w:t>
            </w:r>
          </w:p>
        </w:tc>
        <w:tc>
          <w:tcPr>
            <w:tcW w:w="873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Bauteile, einfache Vorrichtungen und Ersatzteile anfertigen</w:t>
            </w:r>
          </w:p>
        </w:tc>
        <w:tc>
          <w:tcPr>
            <w:tcW w:w="873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923E15" w:rsidRDefault="00923E15"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45"/>
        <w:gridCol w:w="855"/>
        <w:gridCol w:w="854"/>
        <w:gridCol w:w="854"/>
        <w:gridCol w:w="854"/>
      </w:tblGrid>
      <w:tr w:rsidR="00A34EF1" w:rsidRPr="00046F9D" w:rsidTr="00C621EA">
        <w:trPr>
          <w:trHeight w:hRule="exact" w:val="567"/>
        </w:trPr>
        <w:tc>
          <w:tcPr>
            <w:tcW w:w="5799" w:type="dxa"/>
            <w:shd w:val="clear" w:color="auto" w:fill="4F6228" w:themeFill="accent3" w:themeFillShade="80"/>
            <w:vAlign w:val="center"/>
          </w:tcPr>
          <w:p w:rsidR="00A34EF1" w:rsidRPr="00A34EF1" w:rsidRDefault="00A34EF1" w:rsidP="00C621EA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A34EF1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73" w:type="dxa"/>
            <w:shd w:val="clear" w:color="auto" w:fill="4F6228" w:themeFill="accent3" w:themeFillShade="80"/>
            <w:vAlign w:val="center"/>
          </w:tcPr>
          <w:p w:rsidR="00A34EF1" w:rsidRPr="00A34EF1" w:rsidRDefault="00A34EF1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4F6228" w:themeFill="accent3" w:themeFillShade="80"/>
            <w:vAlign w:val="center"/>
          </w:tcPr>
          <w:p w:rsidR="00A34EF1" w:rsidRPr="00A34EF1" w:rsidRDefault="00A34EF1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4F6228" w:themeFill="accent3" w:themeFillShade="80"/>
            <w:vAlign w:val="center"/>
          </w:tcPr>
          <w:p w:rsidR="00A34EF1" w:rsidRPr="00A34EF1" w:rsidRDefault="00A34EF1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4F6228" w:themeFill="accent3" w:themeFillShade="80"/>
            <w:vAlign w:val="center"/>
          </w:tcPr>
          <w:p w:rsidR="00A34EF1" w:rsidRPr="00A34EF1" w:rsidRDefault="00A34EF1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7777B0" w:rsidRPr="00046F9D" w:rsidTr="00A34EF1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… löten.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923E15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Verschiedene Löttechniken kennen</w:t>
            </w:r>
          </w:p>
        </w:tc>
        <w:tc>
          <w:tcPr>
            <w:tcW w:w="873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Sicherheitsvorschriften beim Löten einhalten</w:t>
            </w:r>
          </w:p>
        </w:tc>
        <w:tc>
          <w:tcPr>
            <w:tcW w:w="873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Lötstellen vorbereiten</w:t>
            </w:r>
          </w:p>
        </w:tc>
        <w:tc>
          <w:tcPr>
            <w:tcW w:w="873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Wissen, was beim Lötvorgang zu beachten ist</w:t>
            </w:r>
          </w:p>
        </w:tc>
        <w:tc>
          <w:tcPr>
            <w:tcW w:w="873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Lötverbindungen herstellen, überprüfen und lösen</w:t>
            </w:r>
          </w:p>
        </w:tc>
        <w:tc>
          <w:tcPr>
            <w:tcW w:w="873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A34EF1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923E15" w:rsidRPr="00046F9D" w:rsidRDefault="00923E15" w:rsidP="00712D62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… schweißen und Werkstoffe thermisch trennen.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923E1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B54091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Vorschriften zur Arbeitssicherheit einhalten</w:t>
            </w:r>
          </w:p>
        </w:tc>
        <w:tc>
          <w:tcPr>
            <w:tcW w:w="873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B54091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Schweißgeräte vorbereiten und einstellen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B54091" w:rsidRDefault="00923E15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B54091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Schweißverbindungen vorbehandeln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B54091" w:rsidRDefault="00923E15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78674D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923E15" w:rsidRPr="00B54091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Berufsspezifischen Schweißverfahren kennen und Schweißverbindungen herstellen</w:t>
            </w:r>
          </w:p>
        </w:tc>
        <w:tc>
          <w:tcPr>
            <w:tcW w:w="873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B54091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Schweißverbindungen nachbehandeln</w:t>
            </w:r>
          </w:p>
        </w:tc>
        <w:tc>
          <w:tcPr>
            <w:tcW w:w="873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B54091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Wärmebehandlungsverfahren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B54091" w:rsidRDefault="00923E15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B54091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Bindefehler vermeiden</w:t>
            </w:r>
          </w:p>
        </w:tc>
        <w:tc>
          <w:tcPr>
            <w:tcW w:w="873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B54091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Schweißnahtfehler erkennen und beheben</w:t>
            </w:r>
          </w:p>
        </w:tc>
        <w:tc>
          <w:tcPr>
            <w:tcW w:w="873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B54091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Werkstoffprüfverfahren für Schweißnähte kennen</w:t>
            </w:r>
          </w:p>
        </w:tc>
        <w:tc>
          <w:tcPr>
            <w:tcW w:w="873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B54091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Verfahren für das thermische Trennen kennen</w:t>
            </w:r>
          </w:p>
        </w:tc>
        <w:tc>
          <w:tcPr>
            <w:tcW w:w="873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B54091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Werkstoffe thermisch trennen</w:t>
            </w:r>
          </w:p>
        </w:tc>
        <w:tc>
          <w:tcPr>
            <w:tcW w:w="873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B54091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4091">
              <w:rPr>
                <w:rFonts w:ascii="Cambria" w:eastAsia="Calibri" w:hAnsi="Cambria" w:cs="Times New Roman"/>
                <w:sz w:val="20"/>
                <w:szCs w:val="20"/>
              </w:rPr>
              <w:t>Schnittfehler beim thermischen Trennen erkennen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923E15" w:rsidRPr="00B54091" w:rsidRDefault="00923E15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275B37" w:rsidRDefault="00275B37" w:rsidP="00275B37">
      <w:pPr>
        <w:rPr>
          <w:rFonts w:ascii="Cambria" w:eastAsia="Calibri" w:hAnsi="Cambria" w:cs="Times New Roman"/>
          <w:b/>
          <w:color w:val="808080" w:themeColor="background1" w:themeShade="80"/>
          <w:sz w:val="36"/>
          <w:szCs w:val="36"/>
        </w:rPr>
      </w:pPr>
    </w:p>
    <w:p w:rsidR="00275B37" w:rsidRDefault="00275B37">
      <w:pPr>
        <w:rPr>
          <w:rFonts w:ascii="Cambria" w:eastAsia="Calibri" w:hAnsi="Cambria" w:cs="Times New Roman"/>
          <w:b/>
          <w:color w:val="808080" w:themeColor="background1" w:themeShade="80"/>
          <w:sz w:val="36"/>
          <w:szCs w:val="36"/>
        </w:rPr>
      </w:pPr>
    </w:p>
    <w:p w:rsidR="00923E15" w:rsidRDefault="00923E15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275B37" w:rsidRPr="00046F9D" w:rsidRDefault="00275B37" w:rsidP="00275B37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923E15"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  <w:t>Montage, Wartung und Instandhaltung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45"/>
        <w:gridCol w:w="855"/>
        <w:gridCol w:w="854"/>
        <w:gridCol w:w="854"/>
        <w:gridCol w:w="854"/>
      </w:tblGrid>
      <w:tr w:rsidR="007777B0" w:rsidRPr="00046F9D" w:rsidTr="00A34EF1">
        <w:trPr>
          <w:trHeight w:hRule="exact" w:val="567"/>
        </w:trPr>
        <w:tc>
          <w:tcPr>
            <w:tcW w:w="5799" w:type="dxa"/>
            <w:shd w:val="clear" w:color="auto" w:fill="E36C0A" w:themeFill="accent6" w:themeFillShade="BF"/>
            <w:vAlign w:val="center"/>
          </w:tcPr>
          <w:p w:rsidR="007777B0" w:rsidRPr="00A34EF1" w:rsidRDefault="007777B0" w:rsidP="00712D62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A34EF1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73" w:type="dxa"/>
            <w:shd w:val="clear" w:color="auto" w:fill="E36C0A" w:themeFill="accent6" w:themeFillShade="BF"/>
            <w:vAlign w:val="center"/>
          </w:tcPr>
          <w:p w:rsidR="007777B0" w:rsidRPr="00A34EF1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E36C0A" w:themeFill="accent6" w:themeFillShade="BF"/>
            <w:vAlign w:val="center"/>
          </w:tcPr>
          <w:p w:rsidR="007777B0" w:rsidRPr="00A34EF1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E36C0A" w:themeFill="accent6" w:themeFillShade="BF"/>
            <w:vAlign w:val="center"/>
          </w:tcPr>
          <w:p w:rsidR="007777B0" w:rsidRPr="00A34EF1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72" w:type="dxa"/>
            <w:shd w:val="clear" w:color="auto" w:fill="E36C0A" w:themeFill="accent6" w:themeFillShade="BF"/>
            <w:vAlign w:val="center"/>
          </w:tcPr>
          <w:p w:rsidR="007777B0" w:rsidRPr="00A34EF1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 xml:space="preserve">4. </w:t>
            </w:r>
            <w:proofErr w:type="spellStart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A34EF1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7777B0" w:rsidRPr="00046F9D" w:rsidTr="008D0BA0">
        <w:trPr>
          <w:trHeight w:hRule="exact" w:val="567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7777B0" w:rsidRPr="00923E15" w:rsidRDefault="00923E15" w:rsidP="00923E15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23E15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… </w:t>
            </w:r>
            <w:r w:rsidR="008D0BA0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Werkstücke und Baugruppen </w:t>
            </w: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z</w:t>
            </w:r>
            <w:r w:rsidRPr="00923E15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usammenbau</w:t>
            </w: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en</w:t>
            </w:r>
            <w:r w:rsidRPr="00923E15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und montieren.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923E15" w:rsidRPr="00046F9D" w:rsidTr="008D0BA0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Aufbau-, Funktion und Verwendungsmöglichkeit von Maschinenelementen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D804FA" w:rsidRDefault="00923E15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23E15" w:rsidRPr="00046F9D" w:rsidRDefault="00923E15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23E15" w:rsidRPr="00046F9D" w:rsidRDefault="00923E15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D0BA0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Aufbau und die Funktionsweise wichtiger Bauteile und Systeme kennen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D804FA" w:rsidRDefault="00923E15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Prüftätigkeiten vor der Montage durchführen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D804FA" w:rsidRDefault="00923E15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23E15" w:rsidRPr="00046F9D" w:rsidRDefault="00923E15" w:rsidP="0016180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23E15" w:rsidRPr="00046F9D" w:rsidRDefault="00923E15" w:rsidP="00161807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Bei der Montage laut Montageplan vorgehen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16180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161807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Werkstücke und Bauteile „lösbar“ miteinander verbinden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Werkstücke und Bauteile „nicht lösbar“ miteinander verbinden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D0BA0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Pneumatische und hydraulische Komponenten zusammenbauen und montieren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Prüftätigkeiten während der Montage durchführen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Prüftätigkeiten nach der Montage durchführen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A34EF1">
        <w:trPr>
          <w:trHeight w:hRule="exact" w:val="454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923E15" w:rsidRPr="00046F9D" w:rsidRDefault="00923E15" w:rsidP="00712D62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923E15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… Maschinen in Betrieb nehmen.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923E1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Vertraut im Umgang mit elektrischem Strom sein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Pneumatische Anlagen in Betrieb nehmen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Hydraulische Anlagen in Betrieb nehmen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Pneumatische und hydraulische Systeme prüfen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923E15" w:rsidRPr="00D804FA" w:rsidRDefault="00923E15" w:rsidP="00712D62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Elektrotechnische Bauteile der Steuerungstechnik prüfen</w:t>
            </w:r>
          </w:p>
        </w:tc>
        <w:tc>
          <w:tcPr>
            <w:tcW w:w="873" w:type="dxa"/>
            <w:shd w:val="clear" w:color="auto" w:fill="auto"/>
          </w:tcPr>
          <w:p w:rsidR="00923E15" w:rsidRPr="00D804FA" w:rsidRDefault="00923E15" w:rsidP="00712D62">
            <w:pPr>
              <w:spacing w:before="60" w:after="6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AT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Inbetriebnahme von elektrischen Maschinen durchführen</w:t>
            </w:r>
          </w:p>
        </w:tc>
        <w:tc>
          <w:tcPr>
            <w:tcW w:w="873" w:type="dxa"/>
            <w:shd w:val="clear" w:color="auto" w:fill="404040" w:themeFill="text1" w:themeFillTint="BF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D0BA0">
        <w:trPr>
          <w:trHeight w:hRule="exact" w:val="567"/>
        </w:trPr>
        <w:tc>
          <w:tcPr>
            <w:tcW w:w="5799" w:type="dxa"/>
            <w:shd w:val="clear" w:color="auto" w:fill="808080" w:themeFill="background1" w:themeFillShade="80"/>
            <w:vAlign w:val="center"/>
          </w:tcPr>
          <w:p w:rsidR="00923E15" w:rsidRPr="00923E15" w:rsidRDefault="00923E15" w:rsidP="00923E15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 w:rsidRPr="00923E15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… </w:t>
            </w:r>
            <w:r w:rsidR="008D0BA0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 xml:space="preserve">Bauteile und Maschinenelemente </w:t>
            </w:r>
            <w:r w:rsidRPr="00923E15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warten und instand halten.</w:t>
            </w:r>
          </w:p>
        </w:tc>
        <w:tc>
          <w:tcPr>
            <w:tcW w:w="873" w:type="dxa"/>
            <w:shd w:val="clear" w:color="auto" w:fill="808080" w:themeFill="background1" w:themeFillShade="80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72" w:type="dxa"/>
            <w:shd w:val="clear" w:color="auto" w:fill="808080" w:themeFill="background1" w:themeFillShade="80"/>
            <w:vAlign w:val="center"/>
          </w:tcPr>
          <w:p w:rsidR="00923E15" w:rsidRPr="00046F9D" w:rsidRDefault="00923E15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923E15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 xml:space="preserve">Entstehung und Erscheinungsformen von Korrosion kennen 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D804FA" w:rsidRDefault="00923E15" w:rsidP="00712D62">
            <w:pPr>
              <w:spacing w:before="20" w:after="20" w:line="240" w:lineRule="auto"/>
              <w:jc w:val="center"/>
              <w:rPr>
                <w:rFonts w:eastAsia="Calibri" w:cstheme="minorHAnsi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 xml:space="preserve">Wartungs- und Instandhaltungspläne lesen 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923E15" w:rsidRPr="009503BE" w:rsidRDefault="00923E15" w:rsidP="00712D62">
            <w:pPr>
              <w:spacing w:before="20" w:after="20"/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Instandhaltungsmaßnahmen kennen</w:t>
            </w:r>
          </w:p>
        </w:tc>
        <w:tc>
          <w:tcPr>
            <w:tcW w:w="873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Anlagen außer Betrieb nehmen und Bauteilgruppen demontieren</w:t>
            </w:r>
          </w:p>
        </w:tc>
        <w:tc>
          <w:tcPr>
            <w:tcW w:w="873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Vorbeugende Instandhaltungsmaßnahmen umsetzen</w:t>
            </w:r>
          </w:p>
        </w:tc>
        <w:tc>
          <w:tcPr>
            <w:tcW w:w="873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712D62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Inspektion zur Ausfallverhütung durchführen</w:t>
            </w:r>
          </w:p>
        </w:tc>
        <w:tc>
          <w:tcPr>
            <w:tcW w:w="873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Mechanische Fehler feststellen und beheben</w:t>
            </w:r>
          </w:p>
        </w:tc>
        <w:tc>
          <w:tcPr>
            <w:tcW w:w="873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8D0BA0">
        <w:trPr>
          <w:trHeight w:hRule="exact" w:val="567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Bauteile und Maschinenelemente konservieren und gegen Korrosion schützen</w:t>
            </w:r>
          </w:p>
        </w:tc>
        <w:tc>
          <w:tcPr>
            <w:tcW w:w="873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923E15" w:rsidRPr="00046F9D" w:rsidTr="00A34EF1">
        <w:trPr>
          <w:trHeight w:hRule="exact" w:val="340"/>
        </w:trPr>
        <w:tc>
          <w:tcPr>
            <w:tcW w:w="5799" w:type="dxa"/>
            <w:shd w:val="clear" w:color="auto" w:fill="auto"/>
            <w:vAlign w:val="center"/>
          </w:tcPr>
          <w:p w:rsidR="00923E15" w:rsidRPr="00923E15" w:rsidRDefault="00923E15" w:rsidP="00923E15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923E15">
              <w:rPr>
                <w:rFonts w:ascii="Cambria" w:eastAsia="Calibri" w:hAnsi="Cambria" w:cs="Times New Roman"/>
                <w:sz w:val="20"/>
                <w:szCs w:val="20"/>
              </w:rPr>
              <w:t>Wartungs- und Instandhaltungsarbeiten protokollieren</w:t>
            </w:r>
          </w:p>
        </w:tc>
        <w:tc>
          <w:tcPr>
            <w:tcW w:w="873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404040" w:themeFill="text1" w:themeFillTint="BF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72" w:type="dxa"/>
            <w:shd w:val="clear" w:color="auto" w:fill="auto"/>
          </w:tcPr>
          <w:p w:rsidR="00923E15" w:rsidRPr="00046F9D" w:rsidRDefault="00923E15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275B37" w:rsidRPr="00046F9D" w:rsidRDefault="00275B37" w:rsidP="00275B37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</w:p>
    <w:p w:rsidR="00F35B7F" w:rsidRDefault="00F35B7F"/>
    <w:sectPr w:rsidR="00F35B7F" w:rsidSect="00A34EF1"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0F2" w:rsidRDefault="00D730F2">
      <w:pPr>
        <w:spacing w:after="0" w:line="240" w:lineRule="auto"/>
      </w:pPr>
      <w:r>
        <w:separator/>
      </w:r>
    </w:p>
  </w:endnote>
  <w:endnote w:type="continuationSeparator" w:id="0">
    <w:p w:rsidR="00D730F2" w:rsidRDefault="00D73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371" w:rsidRPr="00A34EF1" w:rsidRDefault="005D76F4" w:rsidP="00A34EF1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="00D6639F" w:rsidRPr="00D6639F">
      <w:rPr>
        <w:noProof/>
        <w:lang w:val="de-DE"/>
      </w:rPr>
      <w:t>3</w:t>
    </w:r>
    <w:r>
      <w:rPr>
        <w:noProof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EF1" w:rsidRPr="00A34EF1" w:rsidRDefault="00A34EF1">
    <w:pPr>
      <w:pStyle w:val="Fuzeile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Pr="00A34EF1">
      <w:rPr>
        <w:sz w:val="18"/>
        <w:szCs w:val="18"/>
      </w:rPr>
      <w:fldChar w:fldCharType="begin"/>
    </w:r>
    <w:r w:rsidRPr="00A34EF1">
      <w:rPr>
        <w:sz w:val="18"/>
        <w:szCs w:val="18"/>
      </w:rPr>
      <w:instrText>PAGE   \* MERGEFORMAT</w:instrText>
    </w:r>
    <w:r w:rsidRPr="00A34EF1">
      <w:rPr>
        <w:sz w:val="18"/>
        <w:szCs w:val="18"/>
      </w:rPr>
      <w:fldChar w:fldCharType="separate"/>
    </w:r>
    <w:r w:rsidR="00D6639F" w:rsidRPr="00D6639F">
      <w:rPr>
        <w:noProof/>
        <w:sz w:val="18"/>
        <w:szCs w:val="18"/>
        <w:lang w:val="de-DE"/>
      </w:rPr>
      <w:t>2</w:t>
    </w:r>
    <w:r w:rsidRPr="00A34EF1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0F2" w:rsidRDefault="00D730F2">
      <w:pPr>
        <w:spacing w:after="0" w:line="240" w:lineRule="auto"/>
      </w:pPr>
      <w:r>
        <w:separator/>
      </w:r>
    </w:p>
  </w:footnote>
  <w:footnote w:type="continuationSeparator" w:id="0">
    <w:p w:rsidR="00D730F2" w:rsidRDefault="00D73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4"/>
    <w:rsid w:val="00046F9D"/>
    <w:rsid w:val="001B33A0"/>
    <w:rsid w:val="00275B37"/>
    <w:rsid w:val="00332786"/>
    <w:rsid w:val="005D76F4"/>
    <w:rsid w:val="007777B0"/>
    <w:rsid w:val="0078674D"/>
    <w:rsid w:val="007E1DA3"/>
    <w:rsid w:val="008D0BA0"/>
    <w:rsid w:val="00923E15"/>
    <w:rsid w:val="00A14E56"/>
    <w:rsid w:val="00A34EF1"/>
    <w:rsid w:val="00D6639F"/>
    <w:rsid w:val="00D730F2"/>
    <w:rsid w:val="00EA4AB4"/>
    <w:rsid w:val="00F3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FD9A8-295F-446D-BB94-BF6D9AB1C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6F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046F9D"/>
    <w:pPr>
      <w:tabs>
        <w:tab w:val="center" w:pos="4536"/>
        <w:tab w:val="right" w:pos="9072"/>
      </w:tabs>
      <w:spacing w:after="0" w:line="240" w:lineRule="auto"/>
    </w:pPr>
    <w:rPr>
      <w:rFonts w:ascii="Cambria" w:eastAsia="Calibri" w:hAnsi="Cambria" w:cs="Times New Roman"/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046F9D"/>
    <w:rPr>
      <w:rFonts w:ascii="Cambria" w:eastAsia="Calibri" w:hAnsi="Cambria" w:cs="Times New Roman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A34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34EF1"/>
  </w:style>
  <w:style w:type="character" w:styleId="Hyperlink">
    <w:name w:val="Hyperlink"/>
    <w:basedOn w:val="Absatz-Standardschriftart"/>
    <w:uiPriority w:val="99"/>
    <w:unhideWhenUsed/>
    <w:rsid w:val="00A34E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9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920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Pötsch</dc:creator>
  <cp:lastModifiedBy>Gerhard Raicher</cp:lastModifiedBy>
  <cp:revision>2</cp:revision>
  <dcterms:created xsi:type="dcterms:W3CDTF">2021-12-01T08:01:00Z</dcterms:created>
  <dcterms:modified xsi:type="dcterms:W3CDTF">2021-12-01T08:01:00Z</dcterms:modified>
</cp:coreProperties>
</file>